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16F2C" w:rsidTr="00916F2C">
        <w:tc>
          <w:tcPr>
            <w:tcW w:w="3055" w:type="dxa"/>
            <w:shd w:val="clear" w:color="auto" w:fill="BDD6EE" w:themeFill="accent1" w:themeFillTint="66"/>
          </w:tcPr>
          <w:p w:rsidR="00916F2C" w:rsidRPr="00916F2C" w:rsidRDefault="00916F2C">
            <w:pPr>
              <w:rPr>
                <w:b/>
                <w:sz w:val="32"/>
                <w:szCs w:val="32"/>
              </w:rPr>
            </w:pPr>
            <w:r w:rsidRPr="00916F2C">
              <w:rPr>
                <w:b/>
                <w:sz w:val="32"/>
                <w:szCs w:val="32"/>
              </w:rPr>
              <w:t>Title and Author</w:t>
            </w:r>
          </w:p>
        </w:tc>
        <w:tc>
          <w:tcPr>
            <w:tcW w:w="6295" w:type="dxa"/>
          </w:tcPr>
          <w:p w:rsidR="00916F2C" w:rsidRDefault="00916F2C"/>
          <w:p w:rsidR="00916F2C" w:rsidRDefault="00916F2C"/>
          <w:p w:rsidR="00916F2C" w:rsidRDefault="00916F2C"/>
        </w:tc>
      </w:tr>
      <w:tr w:rsidR="00916F2C" w:rsidTr="00916F2C">
        <w:tc>
          <w:tcPr>
            <w:tcW w:w="3055" w:type="dxa"/>
            <w:shd w:val="clear" w:color="auto" w:fill="BDD6EE" w:themeFill="accent1" w:themeFillTint="66"/>
          </w:tcPr>
          <w:p w:rsidR="00916F2C" w:rsidRPr="00916F2C" w:rsidRDefault="00916F2C">
            <w:pPr>
              <w:rPr>
                <w:b/>
                <w:sz w:val="32"/>
                <w:szCs w:val="32"/>
              </w:rPr>
            </w:pPr>
            <w:r w:rsidRPr="00916F2C">
              <w:rPr>
                <w:b/>
                <w:sz w:val="32"/>
                <w:szCs w:val="32"/>
              </w:rPr>
              <w:t>Characters</w:t>
            </w:r>
          </w:p>
        </w:tc>
        <w:tc>
          <w:tcPr>
            <w:tcW w:w="6295" w:type="dxa"/>
          </w:tcPr>
          <w:p w:rsidR="00916F2C" w:rsidRDefault="00916F2C"/>
          <w:p w:rsidR="00916F2C" w:rsidRDefault="00916F2C"/>
          <w:p w:rsidR="00916F2C" w:rsidRDefault="00916F2C"/>
        </w:tc>
        <w:bookmarkStart w:id="0" w:name="_GoBack"/>
        <w:bookmarkEnd w:id="0"/>
      </w:tr>
      <w:tr w:rsidR="00916F2C" w:rsidTr="00916F2C">
        <w:tc>
          <w:tcPr>
            <w:tcW w:w="3055" w:type="dxa"/>
            <w:shd w:val="clear" w:color="auto" w:fill="BDD6EE" w:themeFill="accent1" w:themeFillTint="66"/>
          </w:tcPr>
          <w:p w:rsidR="00916F2C" w:rsidRPr="00916F2C" w:rsidRDefault="00916F2C">
            <w:pPr>
              <w:rPr>
                <w:b/>
                <w:sz w:val="32"/>
                <w:szCs w:val="32"/>
              </w:rPr>
            </w:pPr>
            <w:r w:rsidRPr="00916F2C">
              <w:rPr>
                <w:b/>
                <w:sz w:val="32"/>
                <w:szCs w:val="32"/>
              </w:rPr>
              <w:t>Setting</w:t>
            </w:r>
          </w:p>
        </w:tc>
        <w:tc>
          <w:tcPr>
            <w:tcW w:w="6295" w:type="dxa"/>
          </w:tcPr>
          <w:p w:rsidR="00916F2C" w:rsidRDefault="00916F2C"/>
          <w:p w:rsidR="00916F2C" w:rsidRDefault="00916F2C"/>
          <w:p w:rsidR="00916F2C" w:rsidRDefault="00916F2C"/>
        </w:tc>
      </w:tr>
      <w:tr w:rsidR="00916F2C" w:rsidTr="00916F2C">
        <w:tc>
          <w:tcPr>
            <w:tcW w:w="3055" w:type="dxa"/>
            <w:shd w:val="clear" w:color="auto" w:fill="BDD6EE" w:themeFill="accent1" w:themeFillTint="66"/>
          </w:tcPr>
          <w:p w:rsidR="00916F2C" w:rsidRPr="00916F2C" w:rsidRDefault="00916F2C">
            <w:pPr>
              <w:rPr>
                <w:b/>
                <w:sz w:val="32"/>
                <w:szCs w:val="32"/>
              </w:rPr>
            </w:pPr>
            <w:r w:rsidRPr="00916F2C">
              <w:rPr>
                <w:b/>
                <w:sz w:val="32"/>
                <w:szCs w:val="32"/>
              </w:rPr>
              <w:t>Conflict</w:t>
            </w:r>
          </w:p>
        </w:tc>
        <w:tc>
          <w:tcPr>
            <w:tcW w:w="6295" w:type="dxa"/>
          </w:tcPr>
          <w:p w:rsidR="00916F2C" w:rsidRDefault="00916F2C"/>
          <w:p w:rsidR="00916F2C" w:rsidRDefault="00916F2C"/>
          <w:p w:rsidR="00916F2C" w:rsidRDefault="00916F2C"/>
        </w:tc>
      </w:tr>
      <w:tr w:rsidR="00916F2C" w:rsidTr="00916F2C">
        <w:tc>
          <w:tcPr>
            <w:tcW w:w="3055" w:type="dxa"/>
            <w:shd w:val="clear" w:color="auto" w:fill="BDD6EE" w:themeFill="accent1" w:themeFillTint="66"/>
          </w:tcPr>
          <w:p w:rsidR="00916F2C" w:rsidRPr="00916F2C" w:rsidRDefault="00916F2C">
            <w:pPr>
              <w:rPr>
                <w:b/>
                <w:sz w:val="32"/>
                <w:szCs w:val="32"/>
              </w:rPr>
            </w:pPr>
            <w:r w:rsidRPr="00916F2C">
              <w:rPr>
                <w:b/>
                <w:sz w:val="32"/>
                <w:szCs w:val="32"/>
              </w:rPr>
              <w:t>Theme</w:t>
            </w:r>
          </w:p>
        </w:tc>
        <w:tc>
          <w:tcPr>
            <w:tcW w:w="6295" w:type="dxa"/>
          </w:tcPr>
          <w:p w:rsidR="00916F2C" w:rsidRDefault="00916F2C"/>
          <w:p w:rsidR="00916F2C" w:rsidRDefault="00916F2C"/>
          <w:p w:rsidR="00916F2C" w:rsidRDefault="00916F2C"/>
        </w:tc>
      </w:tr>
      <w:tr w:rsidR="00916F2C" w:rsidTr="00916F2C">
        <w:tc>
          <w:tcPr>
            <w:tcW w:w="3055" w:type="dxa"/>
            <w:shd w:val="clear" w:color="auto" w:fill="BDD6EE" w:themeFill="accent1" w:themeFillTint="66"/>
          </w:tcPr>
          <w:p w:rsidR="00916F2C" w:rsidRPr="00916F2C" w:rsidRDefault="00916F2C">
            <w:pPr>
              <w:rPr>
                <w:b/>
                <w:sz w:val="32"/>
                <w:szCs w:val="32"/>
              </w:rPr>
            </w:pPr>
            <w:r w:rsidRPr="00916F2C">
              <w:rPr>
                <w:b/>
                <w:sz w:val="32"/>
                <w:szCs w:val="32"/>
              </w:rPr>
              <w:t>First Major Event</w:t>
            </w:r>
          </w:p>
        </w:tc>
        <w:tc>
          <w:tcPr>
            <w:tcW w:w="6295" w:type="dxa"/>
          </w:tcPr>
          <w:p w:rsidR="00916F2C" w:rsidRDefault="00916F2C"/>
          <w:p w:rsidR="00916F2C" w:rsidRDefault="00916F2C"/>
          <w:p w:rsidR="00916F2C" w:rsidRDefault="00916F2C"/>
        </w:tc>
      </w:tr>
      <w:tr w:rsidR="00916F2C" w:rsidTr="00916F2C">
        <w:tc>
          <w:tcPr>
            <w:tcW w:w="3055" w:type="dxa"/>
            <w:shd w:val="clear" w:color="auto" w:fill="BDD6EE" w:themeFill="accent1" w:themeFillTint="66"/>
          </w:tcPr>
          <w:p w:rsidR="00916F2C" w:rsidRPr="00916F2C" w:rsidRDefault="00916F2C">
            <w:pPr>
              <w:rPr>
                <w:b/>
                <w:sz w:val="32"/>
                <w:szCs w:val="32"/>
              </w:rPr>
            </w:pPr>
            <w:r w:rsidRPr="00916F2C">
              <w:rPr>
                <w:b/>
                <w:sz w:val="32"/>
                <w:szCs w:val="32"/>
              </w:rPr>
              <w:t>Second Major Event</w:t>
            </w:r>
          </w:p>
        </w:tc>
        <w:tc>
          <w:tcPr>
            <w:tcW w:w="6295" w:type="dxa"/>
          </w:tcPr>
          <w:p w:rsidR="00916F2C" w:rsidRDefault="00916F2C"/>
          <w:p w:rsidR="00916F2C" w:rsidRDefault="00916F2C"/>
          <w:p w:rsidR="00916F2C" w:rsidRDefault="00916F2C"/>
        </w:tc>
      </w:tr>
      <w:tr w:rsidR="00916F2C" w:rsidTr="00916F2C">
        <w:tc>
          <w:tcPr>
            <w:tcW w:w="3055" w:type="dxa"/>
            <w:shd w:val="clear" w:color="auto" w:fill="BDD6EE" w:themeFill="accent1" w:themeFillTint="66"/>
          </w:tcPr>
          <w:p w:rsidR="00916F2C" w:rsidRPr="00916F2C" w:rsidRDefault="00916F2C">
            <w:pPr>
              <w:rPr>
                <w:b/>
                <w:sz w:val="32"/>
                <w:szCs w:val="32"/>
              </w:rPr>
            </w:pPr>
            <w:r w:rsidRPr="00916F2C">
              <w:rPr>
                <w:b/>
                <w:sz w:val="32"/>
                <w:szCs w:val="32"/>
              </w:rPr>
              <w:t>Third Major Event</w:t>
            </w:r>
          </w:p>
        </w:tc>
        <w:tc>
          <w:tcPr>
            <w:tcW w:w="6295" w:type="dxa"/>
          </w:tcPr>
          <w:p w:rsidR="00916F2C" w:rsidRDefault="00916F2C"/>
          <w:p w:rsidR="00916F2C" w:rsidRDefault="00916F2C"/>
          <w:p w:rsidR="00916F2C" w:rsidRDefault="00916F2C"/>
        </w:tc>
      </w:tr>
      <w:tr w:rsidR="00916F2C" w:rsidTr="00916F2C">
        <w:tc>
          <w:tcPr>
            <w:tcW w:w="3055" w:type="dxa"/>
            <w:shd w:val="clear" w:color="auto" w:fill="BDD6EE" w:themeFill="accent1" w:themeFillTint="66"/>
          </w:tcPr>
          <w:p w:rsidR="00916F2C" w:rsidRPr="00916F2C" w:rsidRDefault="00916F2C">
            <w:pPr>
              <w:rPr>
                <w:b/>
                <w:sz w:val="32"/>
                <w:szCs w:val="32"/>
              </w:rPr>
            </w:pPr>
            <w:r w:rsidRPr="00916F2C">
              <w:rPr>
                <w:b/>
                <w:sz w:val="32"/>
                <w:szCs w:val="32"/>
              </w:rPr>
              <w:t>Fourth Major Event</w:t>
            </w:r>
          </w:p>
        </w:tc>
        <w:tc>
          <w:tcPr>
            <w:tcW w:w="6295" w:type="dxa"/>
          </w:tcPr>
          <w:p w:rsidR="00916F2C" w:rsidRDefault="00916F2C"/>
          <w:p w:rsidR="00916F2C" w:rsidRDefault="00916F2C"/>
          <w:p w:rsidR="00916F2C" w:rsidRDefault="00916F2C"/>
        </w:tc>
      </w:tr>
      <w:tr w:rsidR="00916F2C" w:rsidTr="00916F2C">
        <w:tc>
          <w:tcPr>
            <w:tcW w:w="3055" w:type="dxa"/>
            <w:shd w:val="clear" w:color="auto" w:fill="BDD6EE" w:themeFill="accent1" w:themeFillTint="66"/>
          </w:tcPr>
          <w:p w:rsidR="00916F2C" w:rsidRPr="00916F2C" w:rsidRDefault="00916F2C">
            <w:pPr>
              <w:rPr>
                <w:b/>
                <w:sz w:val="32"/>
                <w:szCs w:val="32"/>
              </w:rPr>
            </w:pPr>
            <w:r w:rsidRPr="00916F2C">
              <w:rPr>
                <w:b/>
                <w:sz w:val="32"/>
                <w:szCs w:val="32"/>
              </w:rPr>
              <w:t>Fifth Major Event</w:t>
            </w:r>
          </w:p>
        </w:tc>
        <w:tc>
          <w:tcPr>
            <w:tcW w:w="6295" w:type="dxa"/>
          </w:tcPr>
          <w:p w:rsidR="00916F2C" w:rsidRDefault="00916F2C"/>
          <w:p w:rsidR="00916F2C" w:rsidRDefault="00916F2C"/>
          <w:p w:rsidR="00916F2C" w:rsidRDefault="00916F2C"/>
        </w:tc>
      </w:tr>
      <w:tr w:rsidR="00916F2C" w:rsidTr="00916F2C">
        <w:tc>
          <w:tcPr>
            <w:tcW w:w="3055" w:type="dxa"/>
            <w:shd w:val="clear" w:color="auto" w:fill="BDD6EE" w:themeFill="accent1" w:themeFillTint="66"/>
          </w:tcPr>
          <w:p w:rsidR="00916F2C" w:rsidRPr="00916F2C" w:rsidRDefault="00916F2C">
            <w:pPr>
              <w:rPr>
                <w:b/>
                <w:sz w:val="32"/>
                <w:szCs w:val="32"/>
              </w:rPr>
            </w:pPr>
            <w:r w:rsidRPr="00916F2C">
              <w:rPr>
                <w:b/>
                <w:sz w:val="32"/>
                <w:szCs w:val="32"/>
              </w:rPr>
              <w:t xml:space="preserve">Conclusion </w:t>
            </w:r>
          </w:p>
        </w:tc>
        <w:tc>
          <w:tcPr>
            <w:tcW w:w="6295" w:type="dxa"/>
          </w:tcPr>
          <w:p w:rsidR="00916F2C" w:rsidRDefault="00916F2C"/>
          <w:p w:rsidR="00916F2C" w:rsidRDefault="00916F2C"/>
          <w:p w:rsidR="00916F2C" w:rsidRDefault="00916F2C"/>
        </w:tc>
      </w:tr>
    </w:tbl>
    <w:p w:rsidR="00916F2C" w:rsidRDefault="00916F2C"/>
    <w:p w:rsidR="00916F2C" w:rsidRDefault="00916F2C"/>
    <w:sectPr w:rsidR="00916F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63" w:rsidRDefault="00394A63" w:rsidP="00916F2C">
      <w:pPr>
        <w:spacing w:after="0" w:line="240" w:lineRule="auto"/>
      </w:pPr>
      <w:r>
        <w:separator/>
      </w:r>
    </w:p>
  </w:endnote>
  <w:endnote w:type="continuationSeparator" w:id="0">
    <w:p w:rsidR="00394A63" w:rsidRDefault="00394A63" w:rsidP="009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63" w:rsidRDefault="00394A63" w:rsidP="00916F2C">
      <w:pPr>
        <w:spacing w:after="0" w:line="240" w:lineRule="auto"/>
      </w:pPr>
      <w:r>
        <w:separator/>
      </w:r>
    </w:p>
  </w:footnote>
  <w:footnote w:type="continuationSeparator" w:id="0">
    <w:p w:rsidR="00394A63" w:rsidRDefault="00394A63" w:rsidP="009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2C" w:rsidRDefault="00916F2C">
    <w:pPr>
      <w:pStyle w:val="Header"/>
    </w:pPr>
    <w:r>
      <w:t xml:space="preserve">Use the table below to record the elements of the story that you will present.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2C"/>
    <w:rsid w:val="00394A63"/>
    <w:rsid w:val="007A4896"/>
    <w:rsid w:val="00916F2C"/>
    <w:rsid w:val="00C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24A15-C7F9-46BD-98F3-3911FDBA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2C"/>
    <w:pPr>
      <w:ind w:left="720"/>
      <w:contextualSpacing/>
    </w:pPr>
  </w:style>
  <w:style w:type="table" w:styleId="TableGrid">
    <w:name w:val="Table Grid"/>
    <w:basedOn w:val="TableNormal"/>
    <w:uiPriority w:val="39"/>
    <w:rsid w:val="0091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2C"/>
  </w:style>
  <w:style w:type="paragraph" w:styleId="Footer">
    <w:name w:val="footer"/>
    <w:basedOn w:val="Normal"/>
    <w:link w:val="FooterChar"/>
    <w:uiPriority w:val="99"/>
    <w:unhideWhenUsed/>
    <w:rsid w:val="0091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1</cp:revision>
  <dcterms:created xsi:type="dcterms:W3CDTF">2014-10-21T14:30:00Z</dcterms:created>
  <dcterms:modified xsi:type="dcterms:W3CDTF">2014-10-21T14:40:00Z</dcterms:modified>
</cp:coreProperties>
</file>